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27" w:rsidRPr="00B3447A" w:rsidRDefault="00820527" w:rsidP="00820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>02.07.2024</w:t>
      </w:r>
    </w:p>
    <w:p w:rsidR="00820527" w:rsidRPr="00B3447A" w:rsidRDefault="00820527" w:rsidP="00820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земельного законодательства </w:t>
      </w:r>
    </w:p>
    <w:p w:rsidR="00820527" w:rsidRPr="00B3447A" w:rsidRDefault="00820527" w:rsidP="0082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Провед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3447A">
        <w:rPr>
          <w:rFonts w:ascii="Times New Roman" w:hAnsi="Times New Roman" w:cs="Times New Roman"/>
          <w:sz w:val="26"/>
          <w:szCs w:val="26"/>
        </w:rPr>
        <w:t>нной прокуратурой района проверкой в деятельности администрации МО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Тереньгульский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район» выявлены нарушения требований земельного законодательства по оформлению земельных участков, подлежащих обращению в муниципальную собственность.</w:t>
      </w:r>
    </w:p>
    <w:p w:rsidR="00820527" w:rsidRPr="00B3447A" w:rsidRDefault="00820527" w:rsidP="0082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Установлено, что на территории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района имеются 33 земельных участка, на которых расположены места захоронения (кладбища) вблизи населенных пунктов: с.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Назайкино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47A">
        <w:rPr>
          <w:rFonts w:ascii="Times New Roman" w:hAnsi="Times New Roman" w:cs="Times New Roman"/>
          <w:sz w:val="26"/>
          <w:szCs w:val="26"/>
        </w:rPr>
        <w:t xml:space="preserve">с. Языково, с. Солдатская Ташла, 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. Старая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Ерыкла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Тумкино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, с. Большая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Борла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, с. Алешкино, пос. Калининский, с.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Риновка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, хутор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Риновский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, с. Красноборск </w:t>
      </w:r>
      <w:r>
        <w:rPr>
          <w:rFonts w:ascii="Times New Roman" w:hAnsi="Times New Roman" w:cs="Times New Roman"/>
          <w:sz w:val="26"/>
          <w:szCs w:val="26"/>
        </w:rPr>
        <w:t xml:space="preserve">и др. </w:t>
      </w:r>
      <w:r w:rsidRPr="00B3447A">
        <w:rPr>
          <w:rFonts w:ascii="Times New Roman" w:hAnsi="Times New Roman" w:cs="Times New Roman"/>
          <w:sz w:val="26"/>
          <w:szCs w:val="26"/>
        </w:rPr>
        <w:t>при этом право муниципальной собственности на земельные участки не оформлено.</w:t>
      </w:r>
    </w:p>
    <w:p w:rsidR="00820527" w:rsidRPr="00B3447A" w:rsidRDefault="00820527" w:rsidP="0082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74189187"/>
      <w:r w:rsidRPr="00B3447A">
        <w:rPr>
          <w:rFonts w:ascii="Times New Roman" w:hAnsi="Times New Roman" w:cs="Times New Roman"/>
          <w:sz w:val="26"/>
          <w:szCs w:val="26"/>
        </w:rPr>
        <w:t>В целях устранения выявленных нарушений закона прокуратурой района главе администрации МО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Тереньгульский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район» было внесено представление, которое удовлетворено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0261F1" w:rsidRDefault="000261F1" w:rsidP="00A92F81">
      <w:pPr>
        <w:pStyle w:val="a4"/>
        <w:rPr>
          <w:kern w:val="36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7F35D4"/>
    <w:rsid w:val="00820527"/>
    <w:rsid w:val="00A92F81"/>
    <w:rsid w:val="00C1357D"/>
    <w:rsid w:val="00D11E68"/>
    <w:rsid w:val="00D441B0"/>
    <w:rsid w:val="00D57326"/>
    <w:rsid w:val="00DA57FC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2024-08-13T10:45:00Z</dcterms:created>
  <dcterms:modified xsi:type="dcterms:W3CDTF">2024-08-13T10:45:00Z</dcterms:modified>
</cp:coreProperties>
</file>